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D4D4" w14:textId="77777777" w:rsidR="00EC11C4" w:rsidRPr="00003389" w:rsidRDefault="00EC11C4" w:rsidP="00934497">
      <w:pPr>
        <w:pStyle w:val="Heading3"/>
        <w:rPr>
          <w:rFonts w:eastAsiaTheme="minorHAnsi" w:cs="Arial Unicode MS"/>
          <w:bCs w:val="0"/>
          <w:color w:val="357CA2"/>
          <w:sz w:val="60"/>
          <w:szCs w:val="60"/>
          <w:u w:color="000000"/>
          <w:lang w:val="en-US"/>
        </w:rPr>
      </w:pPr>
      <w:r w:rsidRPr="00934497">
        <w:rPr>
          <w:rFonts w:eastAsia="Calibri" w:cs="Times New Roman"/>
          <w:b w:val="0"/>
          <w:sz w:val="28"/>
          <w:szCs w:val="28"/>
          <w:u w:color="1F497D"/>
          <w:lang w:val="en-US"/>
        </w:rPr>
        <w:t>Akelius Residential Property AB (publ)</w:t>
      </w:r>
    </w:p>
    <w:p w14:paraId="09A16ECE" w14:textId="77777777" w:rsidR="00934497" w:rsidRDefault="00934497" w:rsidP="00EC11C4">
      <w:pPr>
        <w:pStyle w:val="Heading3"/>
        <w:rPr>
          <w:rFonts w:eastAsia="Calibri" w:cs="Segoe UI"/>
          <w:bCs w:val="0"/>
          <w:color w:val="365F91" w:themeColor="accent1" w:themeShade="BF"/>
          <w:sz w:val="28"/>
          <w:szCs w:val="28"/>
          <w:lang w:val="en-US" w:eastAsia="sv-SE"/>
        </w:rPr>
      </w:pPr>
    </w:p>
    <w:p w14:paraId="5CA7ABA3" w14:textId="554E85A9" w:rsidR="00EC11C4" w:rsidRPr="00EC11C4" w:rsidRDefault="007A6521" w:rsidP="00EC11C4">
      <w:pPr>
        <w:pStyle w:val="Heading3"/>
        <w:rPr>
          <w:b w:val="0"/>
          <w:sz w:val="40"/>
        </w:rPr>
      </w:pPr>
      <w:r w:rsidRPr="00EC11C4">
        <w:rPr>
          <w:b w:val="0"/>
          <w:sz w:val="40"/>
        </w:rPr>
        <w:t>s</w:t>
      </w:r>
      <w:r w:rsidR="00AD45DE" w:rsidRPr="00EC11C4">
        <w:rPr>
          <w:b w:val="0"/>
          <w:sz w:val="40"/>
        </w:rPr>
        <w:t xml:space="preserve">tyrelsen </w:t>
      </w:r>
      <w:r w:rsidR="00783DE2" w:rsidRPr="00EC11C4">
        <w:rPr>
          <w:b w:val="0"/>
          <w:sz w:val="40"/>
        </w:rPr>
        <w:t xml:space="preserve">lämnar följande </w:t>
      </w:r>
      <w:r w:rsidR="00AD45DE" w:rsidRPr="00EC11C4">
        <w:rPr>
          <w:b w:val="0"/>
          <w:sz w:val="40"/>
        </w:rPr>
        <w:t xml:space="preserve">förslag till </w:t>
      </w:r>
      <w:r w:rsidR="001B784E" w:rsidRPr="001B784E">
        <w:rPr>
          <w:b w:val="0"/>
          <w:sz w:val="40"/>
        </w:rPr>
        <w:t>bemyndigande för styrelsen att besluta om nyemission av stamaktier av serie A</w:t>
      </w:r>
      <w:r w:rsidR="00AD45DE" w:rsidRPr="00EC11C4">
        <w:rPr>
          <w:b w:val="0"/>
          <w:sz w:val="40"/>
        </w:rPr>
        <w:t xml:space="preserve"> </w:t>
      </w:r>
    </w:p>
    <w:p w14:paraId="210FBC78" w14:textId="201EA0EA" w:rsidR="001B784E" w:rsidRPr="009139F0" w:rsidRDefault="00EC11C4" w:rsidP="001B784E">
      <w:pPr>
        <w:rPr>
          <w:rFonts w:ascii="Verdana" w:hAnsi="Verdana"/>
          <w:bCs/>
          <w:sz w:val="24"/>
          <w:szCs w:val="24"/>
          <w:lang w:eastAsia="sv-SE"/>
        </w:rPr>
      </w:pPr>
      <w:r>
        <w:rPr>
          <w:rFonts w:ascii="Verdana" w:hAnsi="Verdana" w:cs="Segoe UI"/>
          <w:sz w:val="24"/>
          <w:szCs w:val="24"/>
        </w:rPr>
        <w:br/>
      </w:r>
      <w:r w:rsidR="001B784E" w:rsidRPr="001B784E">
        <w:rPr>
          <w:rFonts w:ascii="Verdana" w:hAnsi="Verdana"/>
          <w:sz w:val="24"/>
          <w:szCs w:val="24"/>
        </w:rPr>
        <w:t xml:space="preserve">Styrelsen föreslår att årsstämman beslutar om att bemyndiga styrelsen att, vid ett eller flera tillfällen, under tiden fram till årsstämman 2024, fatta beslut om nyemission av stamaktier av serie A med företrädesrätt för aktieägare av stamaktier av serie A i syfte att stärka bolagets finansiella ställning. </w:t>
      </w:r>
      <w:r w:rsidR="009139F0">
        <w:rPr>
          <w:rFonts w:ascii="Verdana" w:hAnsi="Verdana"/>
          <w:sz w:val="24"/>
          <w:szCs w:val="24"/>
        </w:rPr>
        <w:br/>
      </w:r>
      <w:r w:rsidR="001B784E" w:rsidRPr="001B784E">
        <w:rPr>
          <w:rFonts w:ascii="Verdana" w:hAnsi="Verdana"/>
          <w:sz w:val="24"/>
          <w:szCs w:val="24"/>
        </w:rPr>
        <w:t xml:space="preserve">Det totala antalet aktier som kan komma att emitteras genom beslut med stöd av bemyndigandet ska högst uppgå till det antal aktier som motsvarar en emissionslikvid om högst ungefär 168 000 000 euro och får inte medföra att bolagets aktiekapital överstiger gränserna i bolagsordningen. </w:t>
      </w:r>
      <w:r w:rsidR="009139F0">
        <w:rPr>
          <w:rFonts w:ascii="Verdana" w:hAnsi="Verdana"/>
          <w:sz w:val="24"/>
          <w:szCs w:val="24"/>
        </w:rPr>
        <w:br/>
      </w:r>
      <w:r w:rsidR="001B784E" w:rsidRPr="001B784E">
        <w:rPr>
          <w:rFonts w:ascii="Verdana" w:hAnsi="Verdana"/>
          <w:sz w:val="24"/>
          <w:szCs w:val="24"/>
        </w:rPr>
        <w:t>Övriga emissionsvillkor ska bestämmas av styrelsen.</w:t>
      </w:r>
    </w:p>
    <w:p w14:paraId="1852E86F" w14:textId="73BE00B0" w:rsidR="0085149B" w:rsidRPr="001B784E" w:rsidRDefault="001B784E" w:rsidP="001B784E">
      <w:pPr>
        <w:spacing w:after="213" w:line="257" w:lineRule="auto"/>
        <w:rPr>
          <w:rFonts w:ascii="Verdana" w:hAnsi="Verdana" w:cs="Segoe UI"/>
          <w:sz w:val="24"/>
          <w:szCs w:val="24"/>
        </w:rPr>
      </w:pPr>
      <w:r w:rsidRPr="001B784E">
        <w:rPr>
          <w:rFonts w:ascii="Verdana" w:hAnsi="Verdana"/>
          <w:sz w:val="24"/>
          <w:szCs w:val="24"/>
          <w:lang w:eastAsia="sv-SE"/>
        </w:rPr>
        <w:t>Styrelsen, eller den som styrelsen utser, bemyndigas att vidta sådana smärre förändringar av bemyndigandet som kan visa sig erforderliga för registrering av beslutet hos Bolagsverket.</w:t>
      </w:r>
    </w:p>
    <w:p w14:paraId="13E7201B" w14:textId="77777777" w:rsidR="00185EAA" w:rsidRPr="00DB4E95" w:rsidRDefault="00185EAA" w:rsidP="00DB4E95">
      <w:pPr>
        <w:spacing w:after="213" w:line="257" w:lineRule="auto"/>
        <w:rPr>
          <w:rFonts w:ascii="Verdana" w:hAnsi="Verdana" w:cs="Segoe UI"/>
          <w:sz w:val="24"/>
          <w:szCs w:val="24"/>
        </w:rPr>
      </w:pPr>
    </w:p>
    <w:p w14:paraId="0E8D5CA0" w14:textId="36E91DAB" w:rsidR="00AD45DE" w:rsidRPr="00DB4E95" w:rsidRDefault="00AD45DE" w:rsidP="00DB4E95">
      <w:pPr>
        <w:jc w:val="center"/>
        <w:rPr>
          <w:rFonts w:ascii="Verdana" w:hAnsi="Verdana" w:cs="Segoe UI"/>
          <w:sz w:val="24"/>
          <w:szCs w:val="24"/>
        </w:rPr>
      </w:pPr>
      <w:r w:rsidRPr="00DB4E95">
        <w:rPr>
          <w:rFonts w:ascii="Verdana" w:hAnsi="Verdana" w:cs="Segoe UI"/>
          <w:sz w:val="24"/>
          <w:szCs w:val="24"/>
        </w:rPr>
        <w:t>_____________________</w:t>
      </w:r>
    </w:p>
    <w:p w14:paraId="60271AF3" w14:textId="3287358B" w:rsidR="009D0DBF" w:rsidRPr="00DB4E95" w:rsidRDefault="00AD45DE" w:rsidP="00DB4E95">
      <w:pPr>
        <w:spacing w:line="240" w:lineRule="auto"/>
        <w:jc w:val="center"/>
        <w:rPr>
          <w:rFonts w:ascii="Verdana" w:hAnsi="Verdana" w:cs="Segoe UI"/>
          <w:sz w:val="24"/>
          <w:szCs w:val="24"/>
        </w:rPr>
      </w:pPr>
      <w:r w:rsidRPr="00DB4E95">
        <w:rPr>
          <w:rFonts w:ascii="Verdana" w:hAnsi="Verdana" w:cs="Segoe UI"/>
          <w:sz w:val="24"/>
          <w:szCs w:val="24"/>
        </w:rPr>
        <w:t>Stockholm i mars 20</w:t>
      </w:r>
      <w:r w:rsidR="00D84596">
        <w:rPr>
          <w:rFonts w:ascii="Verdana" w:hAnsi="Verdana" w:cs="Segoe UI"/>
          <w:sz w:val="24"/>
          <w:szCs w:val="24"/>
        </w:rPr>
        <w:t>2</w:t>
      </w:r>
      <w:r w:rsidR="00E0602F">
        <w:rPr>
          <w:rFonts w:ascii="Verdana" w:hAnsi="Verdana" w:cs="Segoe UI"/>
          <w:sz w:val="24"/>
          <w:szCs w:val="24"/>
        </w:rPr>
        <w:t>3</w:t>
      </w:r>
    </w:p>
    <w:p w14:paraId="5741B84A" w14:textId="37B7E9D7" w:rsidR="00AD45DE" w:rsidRPr="00DB4E95" w:rsidRDefault="00AD45DE" w:rsidP="006C3E99">
      <w:pPr>
        <w:spacing w:line="240" w:lineRule="auto"/>
        <w:jc w:val="center"/>
        <w:rPr>
          <w:rFonts w:ascii="Verdana" w:hAnsi="Verdana" w:cs="Segoe UI"/>
          <w:sz w:val="24"/>
          <w:szCs w:val="24"/>
        </w:rPr>
      </w:pPr>
      <w:r w:rsidRPr="00DB4E95">
        <w:rPr>
          <w:rFonts w:ascii="Verdana" w:hAnsi="Verdana" w:cs="Segoe UI"/>
          <w:sz w:val="24"/>
          <w:szCs w:val="24"/>
        </w:rPr>
        <w:t>Styrelsen för Akelius Residential Property AB (publ)</w:t>
      </w:r>
    </w:p>
    <w:sectPr w:rsidR="00AD45DE" w:rsidRPr="00DB4E95" w:rsidSect="00F8183F">
      <w:headerReference w:type="default" r:id="rId10"/>
      <w:pgSz w:w="11906" w:h="16838"/>
      <w:pgMar w:top="1417" w:right="1417" w:bottom="1417"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5C2E" w14:textId="77777777" w:rsidR="004B7E2E" w:rsidRDefault="004B7E2E" w:rsidP="004F313D">
      <w:pPr>
        <w:spacing w:after="0" w:line="240" w:lineRule="auto"/>
      </w:pPr>
      <w:r>
        <w:separator/>
      </w:r>
    </w:p>
  </w:endnote>
  <w:endnote w:type="continuationSeparator" w:id="0">
    <w:p w14:paraId="73E8087A" w14:textId="77777777" w:rsidR="004B7E2E" w:rsidRDefault="004B7E2E" w:rsidP="004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6CEF" w14:textId="77777777" w:rsidR="004B7E2E" w:rsidRDefault="004B7E2E" w:rsidP="004F313D">
      <w:pPr>
        <w:spacing w:after="0" w:line="240" w:lineRule="auto"/>
      </w:pPr>
      <w:r>
        <w:separator/>
      </w:r>
    </w:p>
  </w:footnote>
  <w:footnote w:type="continuationSeparator" w:id="0">
    <w:p w14:paraId="290EA156" w14:textId="77777777" w:rsidR="004B7E2E" w:rsidRDefault="004B7E2E" w:rsidP="004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87D3" w14:textId="5173D46A" w:rsidR="004F313D" w:rsidRPr="004F313D" w:rsidRDefault="004F313D" w:rsidP="004F313D">
    <w:pPr>
      <w:pStyle w:val="Header"/>
      <w:jc w:val="right"/>
      <w:rPr>
        <w:rFonts w:ascii="Segoe UI" w:hAnsi="Segoe UI" w:cs="Segoe UI"/>
        <w: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232380-v1"/>
  </w:docVars>
  <w:rsids>
    <w:rsidRoot w:val="00AD45DE"/>
    <w:rsid w:val="00003389"/>
    <w:rsid w:val="000404A8"/>
    <w:rsid w:val="00072016"/>
    <w:rsid w:val="000E36B4"/>
    <w:rsid w:val="000F191A"/>
    <w:rsid w:val="000F7E77"/>
    <w:rsid w:val="00100957"/>
    <w:rsid w:val="001354AC"/>
    <w:rsid w:val="001507B2"/>
    <w:rsid w:val="00151BC1"/>
    <w:rsid w:val="00185EAA"/>
    <w:rsid w:val="00193911"/>
    <w:rsid w:val="00195208"/>
    <w:rsid w:val="001B784E"/>
    <w:rsid w:val="00201FBC"/>
    <w:rsid w:val="00211D37"/>
    <w:rsid w:val="00217B8E"/>
    <w:rsid w:val="00275F38"/>
    <w:rsid w:val="0029723E"/>
    <w:rsid w:val="002A1B2C"/>
    <w:rsid w:val="002C4959"/>
    <w:rsid w:val="002D79F9"/>
    <w:rsid w:val="0031426D"/>
    <w:rsid w:val="00345A1A"/>
    <w:rsid w:val="00362721"/>
    <w:rsid w:val="003639B0"/>
    <w:rsid w:val="00385E11"/>
    <w:rsid w:val="003B1FB8"/>
    <w:rsid w:val="003B3BAB"/>
    <w:rsid w:val="00431F2E"/>
    <w:rsid w:val="00452849"/>
    <w:rsid w:val="00455AF0"/>
    <w:rsid w:val="0046674D"/>
    <w:rsid w:val="004A225F"/>
    <w:rsid w:val="004A49AC"/>
    <w:rsid w:val="004B7E2E"/>
    <w:rsid w:val="004F1650"/>
    <w:rsid w:val="004F313D"/>
    <w:rsid w:val="004F4E2C"/>
    <w:rsid w:val="004F5E57"/>
    <w:rsid w:val="00511C29"/>
    <w:rsid w:val="00526516"/>
    <w:rsid w:val="0055556D"/>
    <w:rsid w:val="005B154F"/>
    <w:rsid w:val="005C1414"/>
    <w:rsid w:val="0062295C"/>
    <w:rsid w:val="006A30F2"/>
    <w:rsid w:val="006C3E99"/>
    <w:rsid w:val="00701929"/>
    <w:rsid w:val="00712469"/>
    <w:rsid w:val="00712FCC"/>
    <w:rsid w:val="00750510"/>
    <w:rsid w:val="00756309"/>
    <w:rsid w:val="00772A51"/>
    <w:rsid w:val="00773C9C"/>
    <w:rsid w:val="00776182"/>
    <w:rsid w:val="00783DE2"/>
    <w:rsid w:val="00796F73"/>
    <w:rsid w:val="007A6521"/>
    <w:rsid w:val="007C07BB"/>
    <w:rsid w:val="007D46CC"/>
    <w:rsid w:val="007D79EC"/>
    <w:rsid w:val="007E3CBC"/>
    <w:rsid w:val="007F75EA"/>
    <w:rsid w:val="00823CE2"/>
    <w:rsid w:val="00824442"/>
    <w:rsid w:val="0085149B"/>
    <w:rsid w:val="00861E46"/>
    <w:rsid w:val="00862B74"/>
    <w:rsid w:val="00882C20"/>
    <w:rsid w:val="008B6C5B"/>
    <w:rsid w:val="008D370F"/>
    <w:rsid w:val="008F4A67"/>
    <w:rsid w:val="009139F0"/>
    <w:rsid w:val="00930CBF"/>
    <w:rsid w:val="00934497"/>
    <w:rsid w:val="00944E09"/>
    <w:rsid w:val="00962EAE"/>
    <w:rsid w:val="0098460B"/>
    <w:rsid w:val="009C64E1"/>
    <w:rsid w:val="009D0DBF"/>
    <w:rsid w:val="009F3804"/>
    <w:rsid w:val="00A14D13"/>
    <w:rsid w:val="00A56E67"/>
    <w:rsid w:val="00A638E4"/>
    <w:rsid w:val="00A66A06"/>
    <w:rsid w:val="00AB31B4"/>
    <w:rsid w:val="00AD45DE"/>
    <w:rsid w:val="00B36C9F"/>
    <w:rsid w:val="00B565A9"/>
    <w:rsid w:val="00BB13C3"/>
    <w:rsid w:val="00BB445D"/>
    <w:rsid w:val="00C026AE"/>
    <w:rsid w:val="00C17B37"/>
    <w:rsid w:val="00C43B6F"/>
    <w:rsid w:val="00C47A84"/>
    <w:rsid w:val="00C83FA4"/>
    <w:rsid w:val="00C974FE"/>
    <w:rsid w:val="00D0586F"/>
    <w:rsid w:val="00D37B8B"/>
    <w:rsid w:val="00D84596"/>
    <w:rsid w:val="00D86C59"/>
    <w:rsid w:val="00D970D8"/>
    <w:rsid w:val="00DB4449"/>
    <w:rsid w:val="00DB4E95"/>
    <w:rsid w:val="00DB542C"/>
    <w:rsid w:val="00DF1A1E"/>
    <w:rsid w:val="00E00E63"/>
    <w:rsid w:val="00E0602F"/>
    <w:rsid w:val="00E20D50"/>
    <w:rsid w:val="00E402B9"/>
    <w:rsid w:val="00E47450"/>
    <w:rsid w:val="00E872E6"/>
    <w:rsid w:val="00EC11C4"/>
    <w:rsid w:val="00ED0E65"/>
    <w:rsid w:val="00ED16E3"/>
    <w:rsid w:val="00EE5B23"/>
    <w:rsid w:val="00F3061F"/>
    <w:rsid w:val="00F30D0F"/>
    <w:rsid w:val="00F46B43"/>
    <w:rsid w:val="00F5372B"/>
    <w:rsid w:val="00F8183F"/>
    <w:rsid w:val="00FD7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F90C52"/>
  <w15:docId w15:val="{C625FFA9-89ED-4B6A-82EF-8E36652B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C11C4"/>
    <w:pPr>
      <w:keepNext/>
      <w:keepLines/>
      <w:spacing w:after="100" w:line="200" w:lineRule="atLeast"/>
      <w:contextualSpacing/>
      <w:outlineLvl w:val="2"/>
    </w:pPr>
    <w:rPr>
      <w:rFonts w:ascii="Verdana" w:eastAsiaTheme="majorEastAsia" w:hAnsi="Verdana" w:cstheme="majorBidi"/>
      <w:b/>
      <w:bCs/>
      <w:color w:val="172B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1">
    <w:name w:val="Brödtext1"/>
    <w:rsid w:val="00AD45DE"/>
    <w:pPr>
      <w:pBdr>
        <w:top w:val="nil"/>
        <w:left w:val="nil"/>
        <w:bottom w:val="nil"/>
        <w:right w:val="nil"/>
        <w:between w:val="nil"/>
        <w:bar w:val="nil"/>
      </w:pBdr>
    </w:pPr>
    <w:rPr>
      <w:rFonts w:ascii="Calibri" w:eastAsia="Calibri" w:hAnsi="Calibri" w:cs="Calibri"/>
      <w:color w:val="000000"/>
      <w:u w:color="000000"/>
      <w:bdr w:val="nil"/>
      <w:lang w:eastAsia="sv-SE"/>
    </w:rPr>
  </w:style>
  <w:style w:type="paragraph" w:styleId="BalloonText">
    <w:name w:val="Balloon Text"/>
    <w:basedOn w:val="Normal"/>
    <w:link w:val="BalloonTextChar"/>
    <w:uiPriority w:val="99"/>
    <w:semiHidden/>
    <w:unhideWhenUsed/>
    <w:rsid w:val="007D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CC"/>
    <w:rPr>
      <w:rFonts w:ascii="Segoe UI" w:hAnsi="Segoe UI" w:cs="Segoe UI"/>
      <w:sz w:val="18"/>
      <w:szCs w:val="18"/>
    </w:rPr>
  </w:style>
  <w:style w:type="paragraph" w:styleId="Header">
    <w:name w:val="header"/>
    <w:basedOn w:val="Normal"/>
    <w:link w:val="HeaderChar"/>
    <w:uiPriority w:val="99"/>
    <w:unhideWhenUsed/>
    <w:rsid w:val="004F3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313D"/>
  </w:style>
  <w:style w:type="paragraph" w:styleId="Footer">
    <w:name w:val="footer"/>
    <w:basedOn w:val="Normal"/>
    <w:link w:val="FooterChar"/>
    <w:uiPriority w:val="99"/>
    <w:unhideWhenUsed/>
    <w:rsid w:val="004F3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313D"/>
  </w:style>
  <w:style w:type="character" w:styleId="CommentReference">
    <w:name w:val="annotation reference"/>
    <w:basedOn w:val="DefaultParagraphFont"/>
    <w:uiPriority w:val="99"/>
    <w:semiHidden/>
    <w:unhideWhenUsed/>
    <w:rsid w:val="00783DE2"/>
    <w:rPr>
      <w:sz w:val="16"/>
      <w:szCs w:val="16"/>
    </w:rPr>
  </w:style>
  <w:style w:type="paragraph" w:styleId="CommentText">
    <w:name w:val="annotation text"/>
    <w:basedOn w:val="Normal"/>
    <w:link w:val="CommentTextChar"/>
    <w:uiPriority w:val="99"/>
    <w:unhideWhenUsed/>
    <w:rsid w:val="00783DE2"/>
    <w:pPr>
      <w:spacing w:line="240" w:lineRule="auto"/>
    </w:pPr>
    <w:rPr>
      <w:sz w:val="20"/>
      <w:szCs w:val="20"/>
    </w:rPr>
  </w:style>
  <w:style w:type="character" w:customStyle="1" w:styleId="CommentTextChar">
    <w:name w:val="Comment Text Char"/>
    <w:basedOn w:val="DefaultParagraphFont"/>
    <w:link w:val="CommentText"/>
    <w:uiPriority w:val="99"/>
    <w:rsid w:val="00783DE2"/>
    <w:rPr>
      <w:sz w:val="20"/>
      <w:szCs w:val="20"/>
    </w:rPr>
  </w:style>
  <w:style w:type="paragraph" w:styleId="CommentSubject">
    <w:name w:val="annotation subject"/>
    <w:basedOn w:val="CommentText"/>
    <w:next w:val="CommentText"/>
    <w:link w:val="CommentSubjectChar"/>
    <w:uiPriority w:val="99"/>
    <w:semiHidden/>
    <w:unhideWhenUsed/>
    <w:rsid w:val="00783DE2"/>
    <w:rPr>
      <w:b/>
      <w:bCs/>
    </w:rPr>
  </w:style>
  <w:style w:type="character" w:customStyle="1" w:styleId="CommentSubjectChar">
    <w:name w:val="Comment Subject Char"/>
    <w:basedOn w:val="CommentTextChar"/>
    <w:link w:val="CommentSubject"/>
    <w:uiPriority w:val="99"/>
    <w:semiHidden/>
    <w:rsid w:val="00783DE2"/>
    <w:rPr>
      <w:b/>
      <w:bCs/>
      <w:sz w:val="20"/>
      <w:szCs w:val="20"/>
    </w:rPr>
  </w:style>
  <w:style w:type="character" w:customStyle="1" w:styleId="Heading3Char">
    <w:name w:val="Heading 3 Char"/>
    <w:basedOn w:val="DefaultParagraphFont"/>
    <w:link w:val="Heading3"/>
    <w:uiPriority w:val="9"/>
    <w:rsid w:val="00EC11C4"/>
    <w:rPr>
      <w:rFonts w:ascii="Verdana" w:eastAsiaTheme="majorEastAsia" w:hAnsi="Verdana" w:cstheme="majorBidi"/>
      <w:b/>
      <w:bCs/>
      <w:color w:val="172B53"/>
      <w:sz w:val="24"/>
    </w:rPr>
  </w:style>
  <w:style w:type="paragraph" w:customStyle="1" w:styleId="Brdtext">
    <w:name w:val="Brödtext"/>
    <w:rsid w:val="0000338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de-DE" w:eastAsia="sv-SE"/>
    </w:rPr>
  </w:style>
  <w:style w:type="paragraph" w:styleId="Revision">
    <w:name w:val="Revision"/>
    <w:hidden/>
    <w:uiPriority w:val="99"/>
    <w:semiHidden/>
    <w:rsid w:val="003B1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kument med mall" ma:contentTypeID="0x010100C82DED11ECA946019B58EB2B402418E600F0B8815F1A2D42C5B17393556548DC7000EBD6D6F44CD61947A8EE061A1A15320A" ma:contentTypeVersion="0" ma:contentTypeDescription="Skapa ett nytt dokument utan någon mall." ma:contentTypeScope="" ma:versionID="27672b795286699cf5eb68b858d2ad62">
  <xsd:schema xmlns:xsd="http://www.w3.org/2001/XMLSchema" xmlns:xs="http://www.w3.org/2001/XMLSchema" xmlns:p="http://schemas.microsoft.com/office/2006/metadata/properties" xmlns:ns2="c40ee2bc-fd6f-4ee4-bdce-b90045976806" xmlns:ns3="0a660275-c505-426e-9f20-cecf3c7a1fdd" xmlns:ns4="0A660275-C505-426E-9F20-CECF3C7A1FDD" targetNamespace="http://schemas.microsoft.com/office/2006/metadata/properties" ma:root="true" ma:fieldsID="f748e9d94499eb6e27519d9fe0a792bf" ns2:_="" ns3:_="" ns4:_="">
    <xsd:import namespace="c40ee2bc-fd6f-4ee4-bdce-b90045976806"/>
    <xsd:import namespace="0a660275-c505-426e-9f20-cecf3c7a1fdd"/>
    <xsd:import namespace="0A660275-C505-426E-9F20-CECF3C7A1FDD"/>
    <xsd:element name="properties">
      <xsd:complexType>
        <xsd:sequence>
          <xsd:element name="documentManagement">
            <xsd:complexType>
              <xsd:all>
                <xsd:element ref="ns2:_dlc_DocId" minOccurs="0"/>
                <xsd:element ref="ns2:_dlc_DocIdUrl" minOccurs="0"/>
                <xsd:element ref="ns2:_dlc_DocIdPersistId" minOccurs="0"/>
                <xsd:element ref="ns3:CWL_ClientCodeColumn"/>
                <xsd:element ref="ns3:CWL_ClientNameColumn"/>
                <xsd:element ref="ns3:CWL_MatterCodeColumn"/>
                <xsd:element ref="ns3:CWL_MatterNameColumn"/>
                <xsd:element ref="ns3:CWL_PracticeAreaNameColumn"/>
                <xsd:element ref="ns3:CWL_CounterpartColumn" minOccurs="0"/>
                <xsd:element ref="ns3:CWL_PartColumn" minOccurs="0"/>
                <xsd:element ref="ns3:CWL_DocumentTypeColumn"/>
                <xsd:element ref="ns4:CWL_DocumentDateColumn" minOccurs="0"/>
                <xsd:element ref="ns4:CWL_ReviewDateColumn" minOccurs="0"/>
                <xsd:element ref="ns3:CWL_CommentColumn" minOccurs="0"/>
                <xsd:element ref="ns3:CWL_SourceColumn" minOccurs="0"/>
                <xsd:element ref="ns3:CWL_StatusColumn"/>
                <xsd:element ref="ns3:CWL_TagsNo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e2bc-fd6f-4ee4-bdce-b900459768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58b6061-336b-4fc9-9f7d-223094865c5f}" ma:internalName="TaxCatchAll" ma:showField="CatchAllData" ma:web="c40ee2bc-fd6f-4ee4-bdce-b900459768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660275-c505-426e-9f20-cecf3c7a1fdd" elementFormDefault="qualified">
    <xsd:import namespace="http://schemas.microsoft.com/office/2006/documentManagement/types"/>
    <xsd:import namespace="http://schemas.microsoft.com/office/infopath/2007/PartnerControls"/>
    <xsd:element name="CWL_ClientCodeColumn" ma:index="11" ma:displayName="Client Code" ma:default="332" ma:hidden="true" ma:internalName="CWL_ClientCodeColumn">
      <xsd:simpleType>
        <xsd:restriction base="dms:Unknown"/>
      </xsd:simpleType>
    </xsd:element>
    <xsd:element name="CWL_ClientNameColumn" ma:index="12" ma:displayName="Client Name" ma:default="332" ma:hidden="true" ma:internalName="CWL_ClientNameColumn">
      <xsd:simpleType>
        <xsd:restriction base="dms:Unknown"/>
      </xsd:simpleType>
    </xsd:element>
    <xsd:element name="CWL_MatterCodeColumn" ma:index="13" ma:displayName="Matter Code" ma:default="232" ma:hidden="true" ma:internalName="CWL_MatterCodeColumn">
      <xsd:simpleType>
        <xsd:restriction base="dms:Unknown"/>
      </xsd:simpleType>
    </xsd:element>
    <xsd:element name="CWL_MatterNameColumn" ma:index="14" ma:displayName="Matter Name" ma:default="232" ma:hidden="true" ma:internalName="CWL_MatterNameColumn">
      <xsd:simpleType>
        <xsd:restriction base="dms:Unknown"/>
      </xsd:simpleType>
    </xsd:element>
    <xsd:element name="CWL_PracticeAreaNameColumn" ma:index="15" ma:displayName="Practice Area" ma:default="13" ma:hidden="true" ma:internalName="CWL_PracticeAreaNameColumn">
      <xsd:simpleType>
        <xsd:restriction base="dms:Unknown"/>
      </xsd:simpleType>
    </xsd:element>
    <xsd:element name="CWL_CounterpartColumn" ma:index="16" nillable="true" ma:displayName="Counterparties" ma:default="" ma:hidden="true" ma:internalName="CWL_CounterpartColumn">
      <xsd:simpleType>
        <xsd:restriction base="dms:Unknown"/>
      </xsd:simpleType>
    </xsd:element>
    <xsd:element name="CWL_PartColumn" ma:index="17" nillable="true" ma:displayName="Other Parties" ma:default="13" ma:hidden="true" ma:internalName="CWL_PartColumn">
      <xsd:simpleType>
        <xsd:restriction base="dms:Unknown"/>
      </xsd:simpleType>
    </xsd:element>
    <xsd:element name="CWL_DocumentTypeColumn" ma:index="18" ma:displayName="Document Type" ma:default="ÖÖ-Migrering" ma:hidden="true" ma:internalName="CWL_DocumentTypeColumn">
      <xsd:simpleType>
        <xsd:restriction base="dms:Unknown"/>
      </xsd:simpleType>
    </xsd:element>
    <xsd:element name="CWL_CommentColumn" ma:index="21" nillable="true" ma:displayName="Comment" ma:internalName="CWL_CommentColumn">
      <xsd:simpleType>
        <xsd:restriction base="dms:Text"/>
      </xsd:simpleType>
    </xsd:element>
    <xsd:element name="CWL_SourceColumn" ma:index="22" nillable="true" ma:displayName="Source" ma:internalName="CWL_SourceColumn">
      <xsd:simpleType>
        <xsd:restriction base="dms:Text"/>
      </xsd:simpleType>
    </xsd:element>
    <xsd:element name="CWL_StatusColumn" ma:index="23" ma:displayName="Status" ma:default="17" ma:hidden="true" ma:internalName="CWL_StatusColumn">
      <xsd:simpleType>
        <xsd:restriction base="dms:Unknown"/>
      </xsd:simpleType>
    </xsd:element>
    <xsd:element name="CWL_TagsNote" ma:index="24" nillable="true" ma:taxonomy="true" ma:internalName="CWL_TagsNote" ma:taxonomyFieldName="CWL_Tags" ma:displayName="Labels" ma:fieldId="{3ba3d898-bb17-4b40-8825-8b70f072a47f}" ma:taxonomyMulti="true" ma:sspId="2e20ff3d-0403-4b62-bc6a-c9edfb7ded4c"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660275-C505-426E-9F20-CECF3C7A1FDD" elementFormDefault="qualified">
    <xsd:import namespace="http://schemas.microsoft.com/office/2006/documentManagement/types"/>
    <xsd:import namespace="http://schemas.microsoft.com/office/infopath/2007/PartnerControls"/>
    <xsd:element name="CWL_DocumentDateColumn" ma:index="19" nillable="true" ma:displayName="Document Date" ma:default="[today]" ma:description="" ma:format="DateOnly" ma:internalName="CWL_DocumentDateColumn">
      <xsd:simpleType>
        <xsd:restriction base="dms:DateTime"/>
      </xsd:simpleType>
    </xsd:element>
    <xsd:element name="CWL_ReviewDateColumn" ma:index="20" nillable="true" ma:displayName="Review Date" ma:description="" ma:format="DateOnly" ma:internalName="CWL_ReviewDateColum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A7584-B340-4520-9B5E-9E494FE41FA4}">
  <ds:schemaRefs>
    <ds:schemaRef ds:uri="http://schemas.microsoft.com/office/2006/metadata/customXsn"/>
  </ds:schemaRefs>
</ds:datastoreItem>
</file>

<file path=customXml/itemProps2.xml><?xml version="1.0" encoding="utf-8"?>
<ds:datastoreItem xmlns:ds="http://schemas.openxmlformats.org/officeDocument/2006/customXml" ds:itemID="{3FAC651D-7AB4-42EF-AD5D-77CE1D51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e2bc-fd6f-4ee4-bdce-b90045976806"/>
    <ds:schemaRef ds:uri="0a660275-c505-426e-9f20-cecf3c7a1fdd"/>
    <ds:schemaRef ds:uri="0A660275-C505-426E-9F20-CECF3C7A1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7A3FD-65BA-4723-AEDC-45BA8F89DDCD}">
  <ds:schemaRefs>
    <ds:schemaRef ds:uri="http://schemas.microsoft.com/sharepoint/v3/contenttype/forms"/>
  </ds:schemaRefs>
</ds:datastoreItem>
</file>

<file path=customXml/itemProps4.xml><?xml version="1.0" encoding="utf-8"?>
<ds:datastoreItem xmlns:ds="http://schemas.openxmlformats.org/officeDocument/2006/customXml" ds:itemID="{1417D275-951C-4E2F-BE79-A98A947A46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941</Characters>
  <Application>Microsoft Office Word</Application>
  <DocSecurity>4</DocSecurity>
  <Lines>29</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Hammargren</dc:creator>
  <cp:lastModifiedBy>Sandra Blomqvist</cp:lastModifiedBy>
  <cp:revision>2</cp:revision>
  <dcterms:created xsi:type="dcterms:W3CDTF">2023-03-16T08:18:00Z</dcterms:created>
  <dcterms:modified xsi:type="dcterms:W3CDTF">2023-03-16T08:18:00Z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10611912</vt:lpwstr>
  </property>
  <property fmtid="{D5CDD505-2E9C-101B-9397-08002B2CF9AE}" pid="3" name="DEDocumentLocation">
    <vt:lpwstr>C:\Users\Nnaderi\AppData\Local\Linklaters\DocExplorer\Attachments\2020 DRAFT Bilaga 2b - Styrelsens yttrande jämlikt ABL 18-4.docx</vt:lpwstr>
  </property>
  <property fmtid="{D5CDD505-2E9C-101B-9397-08002B2CF9AE}" pid="4" name="Document Number">
    <vt:lpwstr>A41124034</vt:lpwstr>
  </property>
  <property fmtid="{D5CDD505-2E9C-101B-9397-08002B2CF9AE}" pid="5" name="Last Modified">
    <vt:lpwstr>19 Feb 2020</vt:lpwstr>
  </property>
  <property fmtid="{D5CDD505-2E9C-101B-9397-08002B2CF9AE}" pid="6" name="Matter Number">
    <vt:lpwstr>L-296639</vt:lpwstr>
  </property>
  <property fmtid="{D5CDD505-2E9C-101B-9397-08002B2CF9AE}" pid="7" name="Mode">
    <vt:lpwstr>SendAs</vt:lpwstr>
  </property>
  <property fmtid="{D5CDD505-2E9C-101B-9397-08002B2CF9AE}" pid="8" name="Version">
    <vt:lpwstr>1.0</vt:lpwstr>
  </property>
  <property fmtid="{D5CDD505-2E9C-101B-9397-08002B2CF9AE}" pid="9" name="ObjectID">
    <vt:lpwstr>09001dc89459a290</vt:lpwstr>
  </property>
  <property fmtid="{D5CDD505-2E9C-101B-9397-08002B2CF9AE}" pid="10" name="_MarkAsFinal">
    <vt:bool>false</vt:bool>
  </property>
  <property fmtid="{D5CDD505-2E9C-101B-9397-08002B2CF9AE}" pid="11" name="MSIP_Label_05db87f7-8e09-4e5f-a245-00153d0b50ed_Enabled">
    <vt:lpwstr>true</vt:lpwstr>
  </property>
  <property fmtid="{D5CDD505-2E9C-101B-9397-08002B2CF9AE}" pid="12" name="MSIP_Label_05db87f7-8e09-4e5f-a245-00153d0b50ed_SetDate">
    <vt:lpwstr>2022-03-10T13:42:11Z</vt:lpwstr>
  </property>
  <property fmtid="{D5CDD505-2E9C-101B-9397-08002B2CF9AE}" pid="13" name="MSIP_Label_05db87f7-8e09-4e5f-a245-00153d0b50ed_Method">
    <vt:lpwstr>Standard</vt:lpwstr>
  </property>
  <property fmtid="{D5CDD505-2E9C-101B-9397-08002B2CF9AE}" pid="14" name="MSIP_Label_05db87f7-8e09-4e5f-a245-00153d0b50ed_Name">
    <vt:lpwstr>Internal</vt:lpwstr>
  </property>
  <property fmtid="{D5CDD505-2E9C-101B-9397-08002B2CF9AE}" pid="15" name="MSIP_Label_05db87f7-8e09-4e5f-a245-00153d0b50ed_SiteId">
    <vt:lpwstr>eba98254-c2b4-4db2-9cc2-8f4aa10c2ab2</vt:lpwstr>
  </property>
  <property fmtid="{D5CDD505-2E9C-101B-9397-08002B2CF9AE}" pid="16" name="MSIP_Label_05db87f7-8e09-4e5f-a245-00153d0b50ed_ActionId">
    <vt:lpwstr>8a538f44-7165-4736-a3b8-5b81dd5a9439</vt:lpwstr>
  </property>
  <property fmtid="{D5CDD505-2E9C-101B-9397-08002B2CF9AE}" pid="17" name="MSIP_Label_05db87f7-8e09-4e5f-a245-00153d0b50ed_ContentBits">
    <vt:lpwstr>0</vt:lpwstr>
  </property>
</Properties>
</file>